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732"/>
        <w:gridCol w:w="2356"/>
        <w:gridCol w:w="2358"/>
      </w:tblGrid>
      <w:tr w:rsidR="00922A4D" w14:paraId="189D3FCE" w14:textId="77777777" w:rsidTr="00824333">
        <w:tc>
          <w:tcPr>
            <w:tcW w:w="2268" w:type="dxa"/>
          </w:tcPr>
          <w:p w14:paraId="5B8A8275" w14:textId="77777777" w:rsidR="00824333" w:rsidRDefault="00824333"/>
        </w:tc>
        <w:tc>
          <w:tcPr>
            <w:tcW w:w="7308" w:type="dxa"/>
            <w:gridSpan w:val="3"/>
          </w:tcPr>
          <w:p w14:paraId="6BBBA45C" w14:textId="77777777" w:rsidR="00824333" w:rsidRPr="00824333" w:rsidRDefault="00824333" w:rsidP="00824333">
            <w:pPr>
              <w:jc w:val="center"/>
              <w:rPr>
                <w:b/>
                <w:i/>
              </w:rPr>
            </w:pPr>
            <w:r w:rsidRPr="00824333">
              <w:rPr>
                <w:b/>
                <w:i/>
                <w:sz w:val="32"/>
              </w:rPr>
              <w:t>Program Learning Goals</w:t>
            </w:r>
          </w:p>
        </w:tc>
      </w:tr>
      <w:tr w:rsidR="00FD47DD" w14:paraId="25862664" w14:textId="77777777" w:rsidTr="00824333">
        <w:tc>
          <w:tcPr>
            <w:tcW w:w="2268" w:type="dxa"/>
          </w:tcPr>
          <w:p w14:paraId="63A58857" w14:textId="77777777" w:rsidR="00824333" w:rsidRDefault="00824333"/>
        </w:tc>
        <w:tc>
          <w:tcPr>
            <w:tcW w:w="2790" w:type="dxa"/>
          </w:tcPr>
          <w:p w14:paraId="606C6EE2" w14:textId="77777777" w:rsidR="00824333" w:rsidRPr="009852B6" w:rsidRDefault="00824333">
            <w:pPr>
              <w:rPr>
                <w:b/>
              </w:rPr>
            </w:pPr>
            <w:r w:rsidRPr="009852B6">
              <w:rPr>
                <w:b/>
              </w:rPr>
              <w:t>Goal A</w:t>
            </w:r>
            <w:r w:rsidR="00F80B96" w:rsidRPr="009852B6">
              <w:rPr>
                <w:b/>
              </w:rPr>
              <w:t>:</w:t>
            </w:r>
          </w:p>
          <w:p w14:paraId="3AE6C8EA" w14:textId="09C19782" w:rsidR="00824333" w:rsidRPr="00824333" w:rsidRDefault="00824333" w:rsidP="00824333">
            <w:r w:rsidRPr="009852B6">
              <w:t>Demonstrate an understanding of the cultural, socio-political, and historical formations, connections,</w:t>
            </w:r>
            <w:r w:rsidR="001B3D0B" w:rsidRPr="009852B6">
              <w:t xml:space="preserve"> c</w:t>
            </w:r>
            <w:r w:rsidR="00DF2743" w:rsidRPr="009852B6">
              <w:t>onditions</w:t>
            </w:r>
            <w:r w:rsidRPr="009852B6">
              <w:t xml:space="preserve">, and </w:t>
            </w:r>
            <w:r w:rsidR="004C4834" w:rsidRPr="009852B6">
              <w:t>transformations evident</w:t>
            </w:r>
            <w:r w:rsidRPr="009852B6">
              <w:t xml:space="preserve"> throughout the African World</w:t>
            </w:r>
            <w:r w:rsidR="00323E4E">
              <w:t xml:space="preserve"> and Black Diaspora</w:t>
            </w:r>
            <w:r w:rsidRPr="009852B6">
              <w:t>.</w:t>
            </w:r>
          </w:p>
          <w:p w14:paraId="42B699AA" w14:textId="77777777" w:rsidR="00824333" w:rsidRPr="00824333" w:rsidRDefault="00824333">
            <w:pPr>
              <w:rPr>
                <w:b/>
              </w:rPr>
            </w:pPr>
          </w:p>
        </w:tc>
        <w:tc>
          <w:tcPr>
            <w:tcW w:w="2160" w:type="dxa"/>
          </w:tcPr>
          <w:p w14:paraId="7231F4BC" w14:textId="77777777" w:rsidR="00824333" w:rsidRDefault="00824333">
            <w:pPr>
              <w:rPr>
                <w:b/>
              </w:rPr>
            </w:pPr>
            <w:r w:rsidRPr="00824333">
              <w:rPr>
                <w:b/>
              </w:rPr>
              <w:t>Goal B</w:t>
            </w:r>
            <w:r w:rsidR="00F80B96">
              <w:rPr>
                <w:b/>
              </w:rPr>
              <w:t>:</w:t>
            </w:r>
          </w:p>
          <w:p w14:paraId="0186B24F" w14:textId="77777777" w:rsidR="00824333" w:rsidRDefault="00824333" w:rsidP="00824333">
            <w:pPr>
              <w:pStyle w:val="BodyText"/>
              <w:kinsoku w:val="0"/>
              <w:overflowPunct w:val="0"/>
              <w:spacing w:before="4" w:line="250" w:lineRule="auto"/>
              <w:ind w:left="191" w:firstLine="7"/>
            </w:pPr>
            <w:r w:rsidRPr="00824333">
              <w:rPr>
                <w:rFonts w:asciiTheme="minorHAnsi" w:hAnsiTheme="minorHAnsi"/>
                <w:sz w:val="22"/>
              </w:rPr>
              <w:t>Identify,</w:t>
            </w:r>
            <w:r w:rsidRPr="00824333">
              <w:rPr>
                <w:rFonts w:asciiTheme="minorHAnsi" w:hAnsiTheme="minorHAnsi"/>
                <w:spacing w:val="16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critique,</w:t>
            </w:r>
            <w:r w:rsidRPr="00824333">
              <w:rPr>
                <w:rFonts w:asciiTheme="minorHAnsi" w:hAnsiTheme="minorHAnsi"/>
                <w:spacing w:val="21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and</w:t>
            </w:r>
            <w:r w:rsidRPr="00824333"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appreciate</w:t>
            </w:r>
            <w:r w:rsidRPr="00824333">
              <w:rPr>
                <w:rFonts w:asciiTheme="minorHAnsi" w:hAnsiTheme="minorHAnsi"/>
                <w:spacing w:val="24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the</w:t>
            </w:r>
            <w:r w:rsidRPr="00824333">
              <w:rPr>
                <w:rFonts w:asciiTheme="minorHAnsi" w:hAnsiTheme="minorHAnsi"/>
                <w:w w:val="103"/>
                <w:sz w:val="22"/>
              </w:rPr>
              <w:t xml:space="preserve"> </w:t>
            </w:r>
            <w:r w:rsidR="001B3D0B">
              <w:rPr>
                <w:rFonts w:asciiTheme="minorHAnsi" w:hAnsiTheme="minorHAnsi"/>
                <w:sz w:val="22"/>
              </w:rPr>
              <w:t xml:space="preserve">intersections </w:t>
            </w:r>
            <w:r w:rsidRPr="00824333">
              <w:rPr>
                <w:rFonts w:asciiTheme="minorHAnsi" w:hAnsiTheme="minorHAnsi"/>
                <w:sz w:val="22"/>
              </w:rPr>
              <w:t>between</w:t>
            </w:r>
            <w:r w:rsidRPr="00824333">
              <w:rPr>
                <w:rFonts w:asciiTheme="minorHAnsi" w:hAnsiTheme="minorHAnsi"/>
                <w:spacing w:val="38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race,</w:t>
            </w:r>
            <w:r w:rsidRPr="00824333">
              <w:rPr>
                <w:rFonts w:asciiTheme="minorHAnsi" w:hAnsiTheme="minorHAnsi"/>
                <w:spacing w:val="23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class,</w:t>
            </w:r>
            <w:r w:rsidRPr="00824333">
              <w:rPr>
                <w:rFonts w:asciiTheme="minorHAnsi" w:hAnsiTheme="minorHAnsi"/>
                <w:spacing w:val="20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gender,</w:t>
            </w:r>
            <w:r w:rsidRPr="00824333">
              <w:rPr>
                <w:rFonts w:asciiTheme="minorHAnsi" w:hAnsiTheme="minorHAnsi"/>
                <w:w w:val="103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ethnicity,</w:t>
            </w:r>
            <w:r w:rsidRPr="00824333">
              <w:rPr>
                <w:rFonts w:asciiTheme="minorHAnsi" w:hAnsiTheme="minorHAnsi"/>
                <w:spacing w:val="27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and</w:t>
            </w:r>
            <w:r w:rsidRPr="00824333">
              <w:rPr>
                <w:rFonts w:asciiTheme="minorHAnsi" w:hAnsiTheme="minorHAnsi"/>
                <w:spacing w:val="18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sexuality</w:t>
            </w:r>
            <w:r w:rsidRPr="00824333">
              <w:rPr>
                <w:rFonts w:asciiTheme="minorHAnsi" w:hAnsiTheme="minorHAnsi"/>
                <w:w w:val="102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from</w:t>
            </w:r>
            <w:r w:rsidRPr="00824333">
              <w:rPr>
                <w:rFonts w:asciiTheme="minorHAnsi" w:hAnsiTheme="minorHAnsi"/>
                <w:spacing w:val="15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the</w:t>
            </w:r>
            <w:r w:rsidRPr="00824333">
              <w:rPr>
                <w:rFonts w:asciiTheme="minorHAnsi" w:hAnsiTheme="minorHAnsi"/>
                <w:spacing w:val="-11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historical</w:t>
            </w:r>
            <w:r w:rsidRPr="00824333">
              <w:rPr>
                <w:rFonts w:asciiTheme="minorHAnsi" w:hAnsiTheme="minorHAnsi"/>
                <w:spacing w:val="37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and</w:t>
            </w:r>
            <w:r w:rsidRPr="00824333"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existential</w:t>
            </w:r>
            <w:r w:rsidRPr="00824333">
              <w:rPr>
                <w:rFonts w:asciiTheme="minorHAnsi" w:hAnsiTheme="minorHAnsi"/>
                <w:spacing w:val="27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perspectives</w:t>
            </w:r>
            <w:r w:rsidRPr="00824333">
              <w:rPr>
                <w:rFonts w:asciiTheme="minorHAnsi" w:hAnsiTheme="minorHAnsi"/>
                <w:w w:val="101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of</w:t>
            </w:r>
            <w:r w:rsidRPr="00824333">
              <w:rPr>
                <w:rFonts w:asciiTheme="minorHAnsi" w:hAnsiTheme="minorHAnsi"/>
                <w:spacing w:val="10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African</w:t>
            </w:r>
            <w:r w:rsidRPr="00824333">
              <w:rPr>
                <w:rFonts w:asciiTheme="minorHAnsi" w:hAnsiTheme="minorHAnsi"/>
                <w:spacing w:val="8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and</w:t>
            </w:r>
            <w:r w:rsidRPr="00824333">
              <w:rPr>
                <w:rFonts w:asciiTheme="minorHAnsi" w:hAnsiTheme="minorHAnsi"/>
                <w:spacing w:val="24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African­</w:t>
            </w:r>
            <w:r w:rsidRPr="00824333">
              <w:rPr>
                <w:rFonts w:asciiTheme="minorHAnsi" w:hAnsiTheme="minorHAnsi"/>
                <w:w w:val="102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descended</w:t>
            </w:r>
            <w:r w:rsidRPr="00824333">
              <w:rPr>
                <w:rFonts w:asciiTheme="minorHAnsi" w:hAnsiTheme="minorHAnsi"/>
                <w:spacing w:val="25"/>
                <w:sz w:val="22"/>
              </w:rPr>
              <w:t xml:space="preserve"> </w:t>
            </w:r>
            <w:r w:rsidRPr="00824333">
              <w:rPr>
                <w:rFonts w:asciiTheme="minorHAnsi" w:hAnsiTheme="minorHAnsi"/>
                <w:sz w:val="22"/>
              </w:rPr>
              <w:t>peoples</w:t>
            </w:r>
            <w:r>
              <w:t>.</w:t>
            </w:r>
          </w:p>
          <w:p w14:paraId="2773244B" w14:textId="77777777" w:rsidR="00824333" w:rsidRPr="00824333" w:rsidRDefault="00824333">
            <w:pPr>
              <w:rPr>
                <w:b/>
              </w:rPr>
            </w:pPr>
          </w:p>
        </w:tc>
        <w:tc>
          <w:tcPr>
            <w:tcW w:w="2358" w:type="dxa"/>
          </w:tcPr>
          <w:p w14:paraId="07440F71" w14:textId="77777777" w:rsidR="00824333" w:rsidRDefault="00824333">
            <w:pPr>
              <w:rPr>
                <w:b/>
              </w:rPr>
            </w:pPr>
            <w:r w:rsidRPr="00824333">
              <w:rPr>
                <w:b/>
              </w:rPr>
              <w:t>Goal C</w:t>
            </w:r>
            <w:r w:rsidR="00F80B96">
              <w:rPr>
                <w:b/>
              </w:rPr>
              <w:t>:</w:t>
            </w:r>
          </w:p>
          <w:p w14:paraId="591117E3" w14:textId="77777777" w:rsidR="00824333" w:rsidRPr="00824333" w:rsidRDefault="00824333" w:rsidP="00824333">
            <w:r w:rsidRPr="00824333">
              <w:t>Implement interdisciplinary research methods and methodological perspectives applicable to advanced</w:t>
            </w:r>
            <w:r>
              <w:t xml:space="preserve"> </w:t>
            </w:r>
            <w:r w:rsidRPr="00824333">
              <w:t xml:space="preserve">study, </w:t>
            </w:r>
            <w:r w:rsidR="00DF2743" w:rsidRPr="009852B6">
              <w:t>community</w:t>
            </w:r>
            <w:r w:rsidRPr="009852B6">
              <w:t xml:space="preserve"> development, and public service</w:t>
            </w:r>
            <w:r w:rsidRPr="00824333">
              <w:t>.</w:t>
            </w:r>
          </w:p>
          <w:p w14:paraId="7FCE39A3" w14:textId="77777777" w:rsidR="00824333" w:rsidRPr="00824333" w:rsidRDefault="00824333">
            <w:pPr>
              <w:rPr>
                <w:b/>
              </w:rPr>
            </w:pPr>
          </w:p>
        </w:tc>
      </w:tr>
      <w:tr w:rsidR="00824333" w14:paraId="28B9200D" w14:textId="77777777" w:rsidTr="00F80B96">
        <w:tc>
          <w:tcPr>
            <w:tcW w:w="2268" w:type="dxa"/>
          </w:tcPr>
          <w:p w14:paraId="267B8DB1" w14:textId="77777777" w:rsidR="00824333" w:rsidRPr="00824333" w:rsidRDefault="00824333">
            <w:pPr>
              <w:rPr>
                <w:b/>
                <w:i/>
              </w:rPr>
            </w:pPr>
            <w:r w:rsidRPr="00824333">
              <w:rPr>
                <w:b/>
                <w:i/>
                <w:sz w:val="32"/>
              </w:rPr>
              <w:t>Core Courses</w:t>
            </w:r>
          </w:p>
        </w:tc>
        <w:tc>
          <w:tcPr>
            <w:tcW w:w="2790" w:type="dxa"/>
            <w:shd w:val="clear" w:color="auto" w:fill="000000" w:themeFill="text1"/>
          </w:tcPr>
          <w:p w14:paraId="6CF77E17" w14:textId="77777777" w:rsidR="00824333" w:rsidRPr="00824333" w:rsidRDefault="00824333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DAD1A6F" w14:textId="77777777" w:rsidR="00824333" w:rsidRPr="00824333" w:rsidRDefault="00824333">
            <w:pPr>
              <w:rPr>
                <w:b/>
              </w:rPr>
            </w:pPr>
          </w:p>
        </w:tc>
        <w:tc>
          <w:tcPr>
            <w:tcW w:w="2358" w:type="dxa"/>
            <w:shd w:val="clear" w:color="auto" w:fill="000000" w:themeFill="text1"/>
          </w:tcPr>
          <w:p w14:paraId="24DC0BB0" w14:textId="77777777" w:rsidR="00824333" w:rsidRPr="00824333" w:rsidRDefault="00824333">
            <w:pPr>
              <w:rPr>
                <w:b/>
              </w:rPr>
            </w:pPr>
          </w:p>
        </w:tc>
      </w:tr>
      <w:tr w:rsidR="00824333" w14:paraId="60F76A1C" w14:textId="77777777" w:rsidTr="00824333">
        <w:tc>
          <w:tcPr>
            <w:tcW w:w="2268" w:type="dxa"/>
          </w:tcPr>
          <w:p w14:paraId="610F66A4" w14:textId="77777777" w:rsidR="00824333" w:rsidRDefault="00922A4D">
            <w:r>
              <w:t>2201</w:t>
            </w:r>
          </w:p>
        </w:tc>
        <w:tc>
          <w:tcPr>
            <w:tcW w:w="2790" w:type="dxa"/>
          </w:tcPr>
          <w:p w14:paraId="26E18C34" w14:textId="77777777" w:rsidR="00824333" w:rsidRPr="00922A4D" w:rsidRDefault="00922A4D">
            <w:r w:rsidRPr="00922A4D">
              <w:t xml:space="preserve">Beginning </w:t>
            </w:r>
          </w:p>
        </w:tc>
        <w:tc>
          <w:tcPr>
            <w:tcW w:w="2160" w:type="dxa"/>
          </w:tcPr>
          <w:p w14:paraId="35CC6C93" w14:textId="77777777" w:rsidR="00824333" w:rsidRPr="00DF2743" w:rsidRDefault="00922A4D">
            <w:r w:rsidRPr="00DF2743">
              <w:t xml:space="preserve">Intermediate </w:t>
            </w:r>
          </w:p>
        </w:tc>
        <w:tc>
          <w:tcPr>
            <w:tcW w:w="2358" w:type="dxa"/>
          </w:tcPr>
          <w:p w14:paraId="7E6E1A64" w14:textId="77777777" w:rsidR="00922A4D" w:rsidRPr="00824333" w:rsidRDefault="00922A4D">
            <w:pPr>
              <w:rPr>
                <w:b/>
              </w:rPr>
            </w:pPr>
          </w:p>
        </w:tc>
      </w:tr>
      <w:tr w:rsidR="00922A4D" w14:paraId="5077BD6E" w14:textId="77777777" w:rsidTr="00824333">
        <w:tc>
          <w:tcPr>
            <w:tcW w:w="2268" w:type="dxa"/>
          </w:tcPr>
          <w:p w14:paraId="0EAE90B6" w14:textId="77777777" w:rsidR="00922A4D" w:rsidRDefault="00922A4D">
            <w:r>
              <w:t>3310</w:t>
            </w:r>
          </w:p>
        </w:tc>
        <w:tc>
          <w:tcPr>
            <w:tcW w:w="2790" w:type="dxa"/>
          </w:tcPr>
          <w:p w14:paraId="59F2561B" w14:textId="77777777" w:rsidR="00922A4D" w:rsidRPr="00922A4D" w:rsidRDefault="00922A4D">
            <w:r>
              <w:t xml:space="preserve">Intermediate </w:t>
            </w:r>
          </w:p>
        </w:tc>
        <w:tc>
          <w:tcPr>
            <w:tcW w:w="2160" w:type="dxa"/>
          </w:tcPr>
          <w:p w14:paraId="40DE284B" w14:textId="77777777" w:rsidR="00922A4D" w:rsidRPr="00DF2743" w:rsidRDefault="004C4834">
            <w:r>
              <w:t>I</w:t>
            </w:r>
            <w:r w:rsidR="00922A4D" w:rsidRPr="00DF2743">
              <w:t>ntermediate</w:t>
            </w:r>
          </w:p>
        </w:tc>
        <w:tc>
          <w:tcPr>
            <w:tcW w:w="2358" w:type="dxa"/>
          </w:tcPr>
          <w:p w14:paraId="25BCA0F6" w14:textId="77777777" w:rsidR="00922A4D" w:rsidRPr="00824333" w:rsidRDefault="00922A4D">
            <w:pPr>
              <w:rPr>
                <w:b/>
              </w:rPr>
            </w:pPr>
          </w:p>
        </w:tc>
      </w:tr>
      <w:tr w:rsidR="00922A4D" w14:paraId="4FF53554" w14:textId="77777777" w:rsidTr="00824333">
        <w:tc>
          <w:tcPr>
            <w:tcW w:w="2268" w:type="dxa"/>
          </w:tcPr>
          <w:p w14:paraId="1CAB0A6B" w14:textId="77777777" w:rsidR="00922A4D" w:rsidRDefault="00922A4D">
            <w:r>
              <w:t>3440</w:t>
            </w:r>
          </w:p>
        </w:tc>
        <w:tc>
          <w:tcPr>
            <w:tcW w:w="2790" w:type="dxa"/>
          </w:tcPr>
          <w:p w14:paraId="68BB5C19" w14:textId="77777777" w:rsidR="00922A4D" w:rsidRPr="00922A4D" w:rsidRDefault="00922A4D">
            <w:r>
              <w:t xml:space="preserve">Intermediate </w:t>
            </w:r>
          </w:p>
        </w:tc>
        <w:tc>
          <w:tcPr>
            <w:tcW w:w="2160" w:type="dxa"/>
          </w:tcPr>
          <w:p w14:paraId="76C911E1" w14:textId="77777777" w:rsidR="00922A4D" w:rsidRPr="00DF2743" w:rsidRDefault="00922A4D">
            <w:r w:rsidRPr="00DF2743">
              <w:t xml:space="preserve">Advanced </w:t>
            </w:r>
          </w:p>
        </w:tc>
        <w:tc>
          <w:tcPr>
            <w:tcW w:w="2358" w:type="dxa"/>
          </w:tcPr>
          <w:p w14:paraId="1ABFED09" w14:textId="77777777" w:rsidR="00922A4D" w:rsidRPr="009852B6" w:rsidRDefault="00922A4D">
            <w:r w:rsidRPr="009852B6">
              <w:t xml:space="preserve">Beginning </w:t>
            </w:r>
          </w:p>
        </w:tc>
      </w:tr>
      <w:tr w:rsidR="00922A4D" w14:paraId="64F0875E" w14:textId="77777777" w:rsidTr="00824333">
        <w:tc>
          <w:tcPr>
            <w:tcW w:w="2268" w:type="dxa"/>
          </w:tcPr>
          <w:p w14:paraId="0D0BC72A" w14:textId="77777777" w:rsidR="00922A4D" w:rsidRDefault="00922A4D">
            <w:r>
              <w:t>4921</w:t>
            </w:r>
          </w:p>
        </w:tc>
        <w:tc>
          <w:tcPr>
            <w:tcW w:w="2790" w:type="dxa"/>
          </w:tcPr>
          <w:p w14:paraId="17E43C19" w14:textId="77777777" w:rsidR="00922A4D" w:rsidRPr="00922A4D" w:rsidRDefault="00922A4D">
            <w:r>
              <w:t xml:space="preserve">Intermediate </w:t>
            </w:r>
          </w:p>
        </w:tc>
        <w:tc>
          <w:tcPr>
            <w:tcW w:w="2160" w:type="dxa"/>
          </w:tcPr>
          <w:p w14:paraId="29E25A82" w14:textId="77777777" w:rsidR="00922A4D" w:rsidRPr="00DF2743" w:rsidRDefault="00922A4D">
            <w:r w:rsidRPr="00DF2743">
              <w:t xml:space="preserve">Advanced </w:t>
            </w:r>
          </w:p>
        </w:tc>
        <w:tc>
          <w:tcPr>
            <w:tcW w:w="2358" w:type="dxa"/>
          </w:tcPr>
          <w:p w14:paraId="6BB6F561" w14:textId="77777777" w:rsidR="00922A4D" w:rsidRPr="009852B6" w:rsidRDefault="00922A4D">
            <w:r w:rsidRPr="009852B6">
              <w:t xml:space="preserve">Intermediate </w:t>
            </w:r>
          </w:p>
        </w:tc>
      </w:tr>
      <w:tr w:rsidR="00922A4D" w14:paraId="10F2FE0E" w14:textId="77777777" w:rsidTr="00824333">
        <w:tc>
          <w:tcPr>
            <w:tcW w:w="2268" w:type="dxa"/>
          </w:tcPr>
          <w:p w14:paraId="7A86082C" w14:textId="77777777" w:rsidR="00922A4D" w:rsidRDefault="00922A4D"/>
        </w:tc>
        <w:tc>
          <w:tcPr>
            <w:tcW w:w="2790" w:type="dxa"/>
          </w:tcPr>
          <w:p w14:paraId="02F476D3" w14:textId="77777777" w:rsidR="00922A4D" w:rsidRPr="00922A4D" w:rsidRDefault="00922A4D"/>
        </w:tc>
        <w:tc>
          <w:tcPr>
            <w:tcW w:w="2160" w:type="dxa"/>
          </w:tcPr>
          <w:p w14:paraId="777F336C" w14:textId="77777777" w:rsidR="00922A4D" w:rsidRPr="00DF2743" w:rsidRDefault="00922A4D"/>
        </w:tc>
        <w:tc>
          <w:tcPr>
            <w:tcW w:w="2358" w:type="dxa"/>
          </w:tcPr>
          <w:p w14:paraId="65E4ADF8" w14:textId="77777777" w:rsidR="00922A4D" w:rsidRPr="00DF2743" w:rsidRDefault="00922A4D"/>
        </w:tc>
      </w:tr>
      <w:tr w:rsidR="00922A4D" w14:paraId="427386EA" w14:textId="77777777" w:rsidTr="00F80B96">
        <w:tc>
          <w:tcPr>
            <w:tcW w:w="2268" w:type="dxa"/>
          </w:tcPr>
          <w:p w14:paraId="55091555" w14:textId="77777777" w:rsidR="00922A4D" w:rsidRPr="004C4834" w:rsidRDefault="004C4834">
            <w:pPr>
              <w:rPr>
                <w:b/>
                <w:i/>
                <w:sz w:val="32"/>
                <w:szCs w:val="32"/>
              </w:rPr>
            </w:pPr>
            <w:r w:rsidRPr="004C4834">
              <w:rPr>
                <w:b/>
                <w:i/>
                <w:sz w:val="32"/>
                <w:szCs w:val="32"/>
              </w:rPr>
              <w:t>Elective Courses</w:t>
            </w:r>
          </w:p>
        </w:tc>
        <w:tc>
          <w:tcPr>
            <w:tcW w:w="2790" w:type="dxa"/>
            <w:shd w:val="clear" w:color="auto" w:fill="000000" w:themeFill="text1"/>
          </w:tcPr>
          <w:p w14:paraId="58844B33" w14:textId="77777777" w:rsidR="00922A4D" w:rsidRDefault="00922A4D"/>
        </w:tc>
        <w:tc>
          <w:tcPr>
            <w:tcW w:w="2160" w:type="dxa"/>
            <w:shd w:val="clear" w:color="auto" w:fill="000000" w:themeFill="text1"/>
          </w:tcPr>
          <w:p w14:paraId="6645BDE4" w14:textId="77777777" w:rsidR="00922A4D" w:rsidRPr="00DF2743" w:rsidRDefault="00922A4D"/>
        </w:tc>
        <w:tc>
          <w:tcPr>
            <w:tcW w:w="2358" w:type="dxa"/>
            <w:shd w:val="clear" w:color="auto" w:fill="000000" w:themeFill="text1"/>
          </w:tcPr>
          <w:p w14:paraId="1C92AFEB" w14:textId="77777777" w:rsidR="00922A4D" w:rsidRDefault="00922A4D">
            <w:pPr>
              <w:rPr>
                <w:b/>
              </w:rPr>
            </w:pPr>
          </w:p>
        </w:tc>
      </w:tr>
      <w:tr w:rsidR="00922A4D" w14:paraId="0D867295" w14:textId="77777777" w:rsidTr="00824333">
        <w:tc>
          <w:tcPr>
            <w:tcW w:w="2268" w:type="dxa"/>
          </w:tcPr>
          <w:p w14:paraId="650B8FDA" w14:textId="77777777" w:rsidR="00922A4D" w:rsidRPr="00922A4D" w:rsidRDefault="004C48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2000-Level </w:t>
            </w:r>
            <w:r w:rsidRPr="004C4834">
              <w:rPr>
                <w:bCs/>
                <w:i/>
              </w:rPr>
              <w:t>(Max of 3 courses)</w:t>
            </w:r>
          </w:p>
        </w:tc>
        <w:tc>
          <w:tcPr>
            <w:tcW w:w="2790" w:type="dxa"/>
          </w:tcPr>
          <w:p w14:paraId="079A9E07" w14:textId="77777777" w:rsidR="00922A4D" w:rsidRDefault="004C4834">
            <w:r>
              <w:t>Beginning</w:t>
            </w:r>
          </w:p>
        </w:tc>
        <w:tc>
          <w:tcPr>
            <w:tcW w:w="2160" w:type="dxa"/>
          </w:tcPr>
          <w:p w14:paraId="51AD215F" w14:textId="77777777" w:rsidR="00922A4D" w:rsidRPr="00DF2743" w:rsidRDefault="004C4834">
            <w:r>
              <w:t>Beginning</w:t>
            </w:r>
          </w:p>
        </w:tc>
        <w:tc>
          <w:tcPr>
            <w:tcW w:w="2358" w:type="dxa"/>
          </w:tcPr>
          <w:p w14:paraId="79E62781" w14:textId="77777777" w:rsidR="00922A4D" w:rsidRDefault="004C4834">
            <w:pPr>
              <w:rPr>
                <w:b/>
              </w:rPr>
            </w:pPr>
            <w:r>
              <w:t>Beginning</w:t>
            </w:r>
          </w:p>
        </w:tc>
      </w:tr>
      <w:tr w:rsidR="00922A4D" w14:paraId="00C1A0BD" w14:textId="77777777" w:rsidTr="00824333">
        <w:tc>
          <w:tcPr>
            <w:tcW w:w="2268" w:type="dxa"/>
          </w:tcPr>
          <w:p w14:paraId="79E67533" w14:textId="77777777" w:rsidR="00922A4D" w:rsidRDefault="004C48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3000- Level </w:t>
            </w:r>
            <w:r w:rsidRPr="004C4834">
              <w:rPr>
                <w:bCs/>
                <w:i/>
              </w:rPr>
              <w:t>(Max of 3 courses)</w:t>
            </w:r>
          </w:p>
        </w:tc>
        <w:tc>
          <w:tcPr>
            <w:tcW w:w="2790" w:type="dxa"/>
          </w:tcPr>
          <w:p w14:paraId="192B12C7" w14:textId="77777777" w:rsidR="00922A4D" w:rsidRDefault="004C4834">
            <w:r>
              <w:t>Beginning/Intermediate</w:t>
            </w:r>
          </w:p>
        </w:tc>
        <w:tc>
          <w:tcPr>
            <w:tcW w:w="2160" w:type="dxa"/>
          </w:tcPr>
          <w:p w14:paraId="247C097A" w14:textId="77777777" w:rsidR="00922A4D" w:rsidRPr="00DF2743" w:rsidRDefault="004C4834">
            <w:r>
              <w:t>Beginning/Intermediate</w:t>
            </w:r>
          </w:p>
        </w:tc>
        <w:tc>
          <w:tcPr>
            <w:tcW w:w="2358" w:type="dxa"/>
          </w:tcPr>
          <w:p w14:paraId="4584551A" w14:textId="77777777" w:rsidR="00922A4D" w:rsidRDefault="004C4834">
            <w:pPr>
              <w:rPr>
                <w:b/>
              </w:rPr>
            </w:pPr>
            <w:r>
              <w:t>Beginning/Intermediate</w:t>
            </w:r>
          </w:p>
        </w:tc>
      </w:tr>
      <w:tr w:rsidR="004C4834" w14:paraId="0E90742E" w14:textId="77777777" w:rsidTr="00824333">
        <w:tc>
          <w:tcPr>
            <w:tcW w:w="2268" w:type="dxa"/>
          </w:tcPr>
          <w:p w14:paraId="1F40216B" w14:textId="77777777" w:rsidR="004C4834" w:rsidRDefault="004C4834">
            <w:pPr>
              <w:rPr>
                <w:b/>
                <w:bCs/>
              </w:rPr>
            </w:pPr>
            <w:r>
              <w:rPr>
                <w:b/>
                <w:bCs/>
              </w:rPr>
              <w:t>4000-Level</w:t>
            </w:r>
          </w:p>
        </w:tc>
        <w:tc>
          <w:tcPr>
            <w:tcW w:w="2790" w:type="dxa"/>
          </w:tcPr>
          <w:p w14:paraId="7A4EC688" w14:textId="77777777" w:rsidR="004C4834" w:rsidRDefault="004C4834">
            <w:r>
              <w:t>Advanced</w:t>
            </w:r>
          </w:p>
        </w:tc>
        <w:tc>
          <w:tcPr>
            <w:tcW w:w="2160" w:type="dxa"/>
          </w:tcPr>
          <w:p w14:paraId="3B2351BF" w14:textId="77777777" w:rsidR="004C4834" w:rsidRPr="00DF2743" w:rsidRDefault="004C4834">
            <w:r>
              <w:t>Advanced</w:t>
            </w:r>
          </w:p>
        </w:tc>
        <w:tc>
          <w:tcPr>
            <w:tcW w:w="2358" w:type="dxa"/>
          </w:tcPr>
          <w:p w14:paraId="5503D1B2" w14:textId="77777777" w:rsidR="004C4834" w:rsidRPr="004C4834" w:rsidRDefault="004C4834">
            <w:r>
              <w:t>Advanced</w:t>
            </w:r>
          </w:p>
        </w:tc>
      </w:tr>
      <w:tr w:rsidR="004C4834" w14:paraId="3C32D976" w14:textId="77777777" w:rsidTr="00824333">
        <w:tc>
          <w:tcPr>
            <w:tcW w:w="2268" w:type="dxa"/>
          </w:tcPr>
          <w:p w14:paraId="56C5CC5F" w14:textId="77777777" w:rsidR="004C4834" w:rsidRDefault="004C4834">
            <w:pPr>
              <w:rPr>
                <w:b/>
                <w:bCs/>
              </w:rPr>
            </w:pPr>
            <w:r>
              <w:rPr>
                <w:b/>
                <w:bCs/>
              </w:rPr>
              <w:t>5000-Level</w:t>
            </w:r>
          </w:p>
        </w:tc>
        <w:tc>
          <w:tcPr>
            <w:tcW w:w="2790" w:type="dxa"/>
          </w:tcPr>
          <w:p w14:paraId="7D3E332C" w14:textId="77777777" w:rsidR="004C4834" w:rsidRDefault="004C4834">
            <w:r>
              <w:t>Advanced</w:t>
            </w:r>
          </w:p>
        </w:tc>
        <w:tc>
          <w:tcPr>
            <w:tcW w:w="2160" w:type="dxa"/>
          </w:tcPr>
          <w:p w14:paraId="563E16F2" w14:textId="77777777" w:rsidR="004C4834" w:rsidRPr="00DF2743" w:rsidRDefault="004C4834">
            <w:r>
              <w:t>Advanced</w:t>
            </w:r>
          </w:p>
        </w:tc>
        <w:tc>
          <w:tcPr>
            <w:tcW w:w="2358" w:type="dxa"/>
          </w:tcPr>
          <w:p w14:paraId="27031469" w14:textId="77777777" w:rsidR="004C4834" w:rsidRPr="004C4834" w:rsidRDefault="004C4834">
            <w:r w:rsidRPr="004C4834">
              <w:t>Advanced</w:t>
            </w:r>
          </w:p>
        </w:tc>
      </w:tr>
      <w:tr w:rsidR="004C4834" w14:paraId="1B00FEF6" w14:textId="77777777" w:rsidTr="00824333">
        <w:tc>
          <w:tcPr>
            <w:tcW w:w="2268" w:type="dxa"/>
          </w:tcPr>
          <w:p w14:paraId="05CD4B21" w14:textId="77777777" w:rsidR="004C4834" w:rsidRDefault="004C4834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2FC7DA80" w14:textId="77777777" w:rsidR="004C4834" w:rsidRDefault="004C4834"/>
        </w:tc>
        <w:tc>
          <w:tcPr>
            <w:tcW w:w="2160" w:type="dxa"/>
          </w:tcPr>
          <w:p w14:paraId="21162C1B" w14:textId="77777777" w:rsidR="004C4834" w:rsidRPr="00DF2743" w:rsidRDefault="004C4834"/>
        </w:tc>
        <w:tc>
          <w:tcPr>
            <w:tcW w:w="2358" w:type="dxa"/>
          </w:tcPr>
          <w:p w14:paraId="6AA6C5D9" w14:textId="77777777" w:rsidR="004C4834" w:rsidRDefault="004C4834">
            <w:pPr>
              <w:rPr>
                <w:b/>
              </w:rPr>
            </w:pPr>
          </w:p>
        </w:tc>
      </w:tr>
    </w:tbl>
    <w:p w14:paraId="1041D0C7" w14:textId="77777777" w:rsidR="009A7BD4" w:rsidRDefault="009A7BD4"/>
    <w:p w14:paraId="47F3189E" w14:textId="77777777" w:rsidR="00FD47DD" w:rsidRDefault="00FD47DD"/>
    <w:p w14:paraId="54043353" w14:textId="77777777" w:rsidR="00922A4D" w:rsidRDefault="00922A4D"/>
    <w:sectPr w:rsidR="00922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333"/>
    <w:rsid w:val="00187060"/>
    <w:rsid w:val="001B3D0B"/>
    <w:rsid w:val="001D3589"/>
    <w:rsid w:val="00323E4E"/>
    <w:rsid w:val="003601E4"/>
    <w:rsid w:val="004C1272"/>
    <w:rsid w:val="004C4834"/>
    <w:rsid w:val="005746D9"/>
    <w:rsid w:val="00824333"/>
    <w:rsid w:val="00922A4D"/>
    <w:rsid w:val="009852B6"/>
    <w:rsid w:val="009A7BD4"/>
    <w:rsid w:val="009C293C"/>
    <w:rsid w:val="00DE701F"/>
    <w:rsid w:val="00DF2743"/>
    <w:rsid w:val="00F80B96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17827"/>
  <w15:docId w15:val="{100F9F31-C0D0-FB41-9DCF-F25EE6B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333"/>
    <w:pPr>
      <w:widowControl w:val="0"/>
      <w:autoSpaceDE w:val="0"/>
      <w:autoSpaceDN w:val="0"/>
      <w:adjustRightInd w:val="0"/>
      <w:spacing w:before="23" w:after="0" w:line="240" w:lineRule="auto"/>
      <w:ind w:left="284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24333"/>
    <w:rPr>
      <w:rFonts w:ascii="Times New Roman" w:eastAsiaTheme="minorEastAsia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Igeleke, Ekundayo</dc:creator>
  <cp:lastModifiedBy>Beckham, Jerrell</cp:lastModifiedBy>
  <cp:revision>11</cp:revision>
  <cp:lastPrinted>2017-12-20T18:09:00Z</cp:lastPrinted>
  <dcterms:created xsi:type="dcterms:W3CDTF">2017-12-20T18:35:00Z</dcterms:created>
  <dcterms:modified xsi:type="dcterms:W3CDTF">2024-07-31T19:32:00Z</dcterms:modified>
</cp:coreProperties>
</file>